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B6" w:rsidRDefault="00447FB6">
      <w:pPr>
        <w:pStyle w:val="HTML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ДОГОВОР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__________</w:t>
      </w:r>
    </w:p>
    <w:p w:rsidR="00447FB6" w:rsidRDefault="00447FB6">
      <w:pPr>
        <w:pStyle w:val="HTML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выполнение работ по изготовлению п</w:t>
      </w:r>
      <w:r w:rsidR="0002775A">
        <w:rPr>
          <w:rFonts w:ascii="Times New Roman" w:hAnsi="Times New Roman"/>
          <w:b/>
          <w:sz w:val="24"/>
        </w:rPr>
        <w:t>олиграфической</w:t>
      </w:r>
      <w:r>
        <w:rPr>
          <w:rFonts w:ascii="Times New Roman" w:hAnsi="Times New Roman"/>
          <w:b/>
          <w:sz w:val="24"/>
        </w:rPr>
        <w:t xml:space="preserve"> продукции</w:t>
      </w:r>
    </w:p>
    <w:p w:rsidR="00447FB6" w:rsidRDefault="00447FB6">
      <w:pPr>
        <w:pStyle w:val="HTML1"/>
        <w:rPr>
          <w:rFonts w:ascii="Times New Roman" w:hAnsi="Times New Roman"/>
          <w:sz w:val="21"/>
        </w:rPr>
      </w:pPr>
    </w:p>
    <w:p w:rsidR="00447FB6" w:rsidRDefault="00447FB6">
      <w:pPr>
        <w:pStyle w:val="HTML1"/>
        <w:rPr>
          <w:rFonts w:ascii="Times New Roman" w:hAnsi="Times New Roman"/>
        </w:rPr>
      </w:pPr>
      <w:r>
        <w:rPr>
          <w:rFonts w:ascii="Times New Roman" w:hAnsi="Times New Roman"/>
        </w:rPr>
        <w:t>г. Глазов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775A">
        <w:rPr>
          <w:rFonts w:ascii="Times New Roman" w:hAnsi="Times New Roman"/>
        </w:rPr>
        <w:tab/>
      </w:r>
      <w:r w:rsidR="0002775A">
        <w:rPr>
          <w:rFonts w:ascii="Times New Roman" w:hAnsi="Times New Roman"/>
        </w:rPr>
        <w:tab/>
      </w:r>
      <w:r>
        <w:rPr>
          <w:rFonts w:ascii="Times New Roman" w:hAnsi="Times New Roman"/>
        </w:rPr>
        <w:t>«____»___________ 20</w:t>
      </w:r>
      <w:r w:rsidR="0002775A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г.</w:t>
      </w:r>
    </w:p>
    <w:p w:rsidR="00447FB6" w:rsidRDefault="00447FB6">
      <w:pPr>
        <w:pStyle w:val="HTML1"/>
        <w:rPr>
          <w:rFonts w:ascii="Times New Roman" w:hAnsi="Times New Roman"/>
        </w:rPr>
      </w:pP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10005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</w:t>
      </w:r>
      <w:r w:rsidR="00AD7766">
        <w:rPr>
          <w:rFonts w:ascii="Times New Roman" w:hAnsi="Times New Roman"/>
        </w:rPr>
        <w:t xml:space="preserve">зовательное учреждение высшего </w:t>
      </w:r>
      <w:r>
        <w:rPr>
          <w:rFonts w:ascii="Times New Roman" w:hAnsi="Times New Roman"/>
        </w:rPr>
        <w:t xml:space="preserve"> образования «</w:t>
      </w:r>
      <w:proofErr w:type="spellStart"/>
      <w:r>
        <w:rPr>
          <w:rFonts w:ascii="Times New Roman" w:hAnsi="Times New Roman"/>
        </w:rPr>
        <w:t>Глазовский</w:t>
      </w:r>
      <w:proofErr w:type="spellEnd"/>
      <w:r>
        <w:rPr>
          <w:rFonts w:ascii="Times New Roman" w:hAnsi="Times New Roman"/>
        </w:rPr>
        <w:t xml:space="preserve"> государственный педагогический институт имени В. Г. Короленко», именуемое в дальнейшем «Подрядчик», </w:t>
      </w:r>
      <w:r w:rsidR="00FF1C88">
        <w:rPr>
          <w:rFonts w:ascii="Times New Roman" w:hAnsi="Times New Roman"/>
        </w:rPr>
        <w:t xml:space="preserve"> </w:t>
      </w:r>
      <w:r w:rsidR="00FF1C88" w:rsidRPr="00FF1C88">
        <w:rPr>
          <w:rFonts w:ascii="Times New Roman" w:hAnsi="Times New Roman" w:cs="Times New Roman"/>
        </w:rPr>
        <w:t xml:space="preserve">в лице ректора </w:t>
      </w:r>
      <w:proofErr w:type="spellStart"/>
      <w:r w:rsidR="00FF1C88" w:rsidRPr="00FF1C88">
        <w:rPr>
          <w:rFonts w:ascii="Times New Roman" w:hAnsi="Times New Roman" w:cs="Times New Roman"/>
        </w:rPr>
        <w:t>Чиговской-Назаровой</w:t>
      </w:r>
      <w:proofErr w:type="spellEnd"/>
      <w:r w:rsidR="00FF1C88" w:rsidRPr="00FF1C88">
        <w:rPr>
          <w:rFonts w:ascii="Times New Roman" w:hAnsi="Times New Roman" w:cs="Times New Roman"/>
        </w:rPr>
        <w:t xml:space="preserve"> Янины Александровны, действующе</w:t>
      </w:r>
      <w:r w:rsidR="00065220">
        <w:rPr>
          <w:rFonts w:ascii="Times New Roman" w:hAnsi="Times New Roman" w:cs="Times New Roman"/>
        </w:rPr>
        <w:t>го</w:t>
      </w:r>
      <w:r w:rsidR="00FF1C88" w:rsidRPr="00FF1C88">
        <w:rPr>
          <w:rFonts w:ascii="Times New Roman" w:hAnsi="Times New Roman" w:cs="Times New Roman"/>
        </w:rPr>
        <w:t xml:space="preserve"> на основании Устава, с одной стороны, и</w:t>
      </w:r>
      <w:r w:rsidR="00065220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930"/>
          <w:tab w:val="right" w:leader="underscore" w:pos="9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ое</w:t>
      </w:r>
      <w:proofErr w:type="spellEnd"/>
      <w:r>
        <w:rPr>
          <w:rFonts w:ascii="Times New Roman" w:hAnsi="Times New Roman"/>
        </w:rPr>
        <w:t xml:space="preserve">) в дальнейшем «Заказчик», в лице </w:t>
      </w:r>
      <w:r>
        <w:rPr>
          <w:rFonts w:ascii="Times New Roman" w:hAnsi="Times New Roman"/>
        </w:rPr>
        <w:tab/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9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,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960"/>
          <w:tab w:val="right" w:leader="underscore" w:pos="9975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ab/>
        <w:t>,</w:t>
      </w:r>
    </w:p>
    <w:p w:rsidR="00447FB6" w:rsidRDefault="00447FB6">
      <w:pPr>
        <w:ind w:firstLine="0"/>
        <w:rPr>
          <w:sz w:val="20"/>
          <w:szCs w:val="20"/>
        </w:rPr>
      </w:pPr>
      <w:r>
        <w:rPr>
          <w:sz w:val="20"/>
          <w:szCs w:val="20"/>
        </w:rPr>
        <w:t>с другой стороны, именуемые в дальнейшем «Стороны», заключили настоящий Договор о нижеследующем:</w:t>
      </w:r>
    </w:p>
    <w:p w:rsidR="00447FB6" w:rsidRDefault="00447FB6">
      <w:pPr>
        <w:jc w:val="center"/>
        <w:rPr>
          <w:b/>
          <w:bCs/>
          <w:sz w:val="20"/>
          <w:szCs w:val="20"/>
        </w:rPr>
      </w:pPr>
    </w:p>
    <w:p w:rsidR="00447FB6" w:rsidRDefault="0002775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="00447FB6">
        <w:rPr>
          <w:b/>
          <w:bCs/>
          <w:sz w:val="20"/>
          <w:szCs w:val="20"/>
        </w:rPr>
        <w:t>Предмет договора</w:t>
      </w:r>
    </w:p>
    <w:p w:rsidR="00447FB6" w:rsidRDefault="00447FB6">
      <w:pPr>
        <w:pStyle w:val="HTML1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1"/>
          <w:tab w:val="left" w:pos="1877"/>
          <w:tab w:val="left" w:pos="2793"/>
          <w:tab w:val="left" w:pos="3709"/>
          <w:tab w:val="left" w:pos="4625"/>
          <w:tab w:val="left" w:pos="5541"/>
          <w:tab w:val="left" w:pos="6457"/>
          <w:tab w:val="left" w:pos="7373"/>
          <w:tab w:val="left" w:pos="8289"/>
          <w:tab w:val="left" w:pos="9205"/>
          <w:tab w:val="left" w:pos="10121"/>
          <w:tab w:val="left" w:pos="11037"/>
          <w:tab w:val="left" w:pos="11953"/>
          <w:tab w:val="left" w:pos="12869"/>
          <w:tab w:val="left" w:pos="13785"/>
          <w:tab w:val="left" w:pos="14701"/>
        </w:tabs>
        <w:ind w:left="45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настоящему Договору Подрядчик обязуется по заданию Заказчика выполнить работы по изготовлению п</w:t>
      </w:r>
      <w:r w:rsidR="0002775A">
        <w:rPr>
          <w:rFonts w:ascii="Times New Roman" w:hAnsi="Times New Roman"/>
        </w:rPr>
        <w:t>олиграфической</w:t>
      </w:r>
      <w:r>
        <w:rPr>
          <w:rFonts w:ascii="Times New Roman" w:hAnsi="Times New Roman"/>
        </w:rPr>
        <w:t xml:space="preserve"> продукции (далее – работ) на условиях, предусмотренных разделом 3 настоящего Договора, а Заказчик обязуется принять результат работы и оплатить его.</w:t>
      </w:r>
    </w:p>
    <w:p w:rsidR="00447FB6" w:rsidRDefault="00447FB6">
      <w:pPr>
        <w:pStyle w:val="HTML1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1"/>
          <w:tab w:val="left" w:pos="1877"/>
          <w:tab w:val="left" w:pos="2793"/>
          <w:tab w:val="left" w:pos="3709"/>
          <w:tab w:val="left" w:pos="4625"/>
          <w:tab w:val="left" w:pos="5541"/>
          <w:tab w:val="left" w:pos="6457"/>
          <w:tab w:val="left" w:pos="7373"/>
          <w:tab w:val="left" w:pos="8289"/>
          <w:tab w:val="left" w:pos="9205"/>
          <w:tab w:val="left" w:pos="10121"/>
          <w:tab w:val="left" w:pos="11037"/>
          <w:tab w:val="left" w:pos="11953"/>
          <w:tab w:val="left" w:pos="12869"/>
          <w:tab w:val="left" w:pos="13785"/>
          <w:tab w:val="left" w:pos="14701"/>
        </w:tabs>
        <w:ind w:left="45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вып</w:t>
      </w:r>
      <w:r w:rsidR="0002775A">
        <w:rPr>
          <w:rFonts w:ascii="Times New Roman" w:hAnsi="Times New Roman"/>
        </w:rPr>
        <w:t>олняется иждивением Подрядчика –</w:t>
      </w:r>
      <w:r>
        <w:rPr>
          <w:rFonts w:ascii="Times New Roman" w:hAnsi="Times New Roman"/>
        </w:rPr>
        <w:t xml:space="preserve"> из его материалов, его силами и средствами.</w:t>
      </w:r>
    </w:p>
    <w:p w:rsidR="00447FB6" w:rsidRDefault="00447FB6">
      <w:pPr>
        <w:pStyle w:val="HTML1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1"/>
          <w:tab w:val="left" w:pos="1877"/>
          <w:tab w:val="left" w:pos="2793"/>
          <w:tab w:val="left" w:pos="3709"/>
          <w:tab w:val="left" w:pos="4625"/>
          <w:tab w:val="left" w:pos="5541"/>
          <w:tab w:val="left" w:pos="6457"/>
          <w:tab w:val="left" w:pos="7373"/>
          <w:tab w:val="left" w:pos="8289"/>
          <w:tab w:val="left" w:pos="9205"/>
          <w:tab w:val="left" w:pos="10121"/>
          <w:tab w:val="left" w:pos="11037"/>
          <w:tab w:val="left" w:pos="11953"/>
          <w:tab w:val="left" w:pos="12869"/>
          <w:tab w:val="left" w:pos="13785"/>
          <w:tab w:val="left" w:pos="14701"/>
        </w:tabs>
        <w:ind w:left="45" w:firstLine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Конкретные условия выполнения работ определяются в соответствии с предварительными заявками Заказчика, где, в частности, указываются количество, ассортимент п</w:t>
      </w:r>
      <w:r w:rsidR="0002775A">
        <w:rPr>
          <w:rFonts w:ascii="Times New Roman" w:hAnsi="Times New Roman"/>
        </w:rPr>
        <w:t>олиграфическ</w:t>
      </w:r>
      <w:r>
        <w:rPr>
          <w:rFonts w:ascii="Times New Roman" w:hAnsi="Times New Roman"/>
        </w:rPr>
        <w:t>ой продукции, а также сроки выполнения.</w:t>
      </w:r>
    </w:p>
    <w:p w:rsidR="00447FB6" w:rsidRDefault="00447FB6">
      <w:pPr>
        <w:pStyle w:val="HTML1"/>
        <w:numPr>
          <w:ilvl w:val="1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61"/>
          <w:tab w:val="left" w:pos="1877"/>
          <w:tab w:val="left" w:pos="2793"/>
          <w:tab w:val="left" w:pos="3709"/>
          <w:tab w:val="left" w:pos="4625"/>
          <w:tab w:val="left" w:pos="5541"/>
          <w:tab w:val="left" w:pos="6457"/>
          <w:tab w:val="left" w:pos="7373"/>
          <w:tab w:val="left" w:pos="8289"/>
          <w:tab w:val="left" w:pos="9205"/>
          <w:tab w:val="left" w:pos="10121"/>
          <w:tab w:val="left" w:pos="11037"/>
          <w:tab w:val="left" w:pos="11953"/>
          <w:tab w:val="left" w:pos="12869"/>
          <w:tab w:val="left" w:pos="13785"/>
          <w:tab w:val="left" w:pos="14701"/>
        </w:tabs>
        <w:ind w:left="45" w:firstLine="345"/>
        <w:jc w:val="both"/>
      </w:pPr>
      <w:r>
        <w:rPr>
          <w:rFonts w:ascii="Times New Roman" w:hAnsi="Times New Roman"/>
        </w:rPr>
        <w:t>Заявки на изготовление п</w:t>
      </w:r>
      <w:r w:rsidR="0002775A">
        <w:rPr>
          <w:rFonts w:ascii="Times New Roman" w:hAnsi="Times New Roman"/>
        </w:rPr>
        <w:t>олиграфической</w:t>
      </w:r>
      <w:r>
        <w:rPr>
          <w:rFonts w:ascii="Times New Roman" w:hAnsi="Times New Roman"/>
        </w:rPr>
        <w:t xml:space="preserve"> продукции должны быть оформлены в письменной форме либо по телефону, либо по</w:t>
      </w:r>
      <w:r w:rsidRPr="004F2D5A">
        <w:rPr>
          <w:rFonts w:ascii="Times New Roman" w:hAnsi="Times New Roman" w:cs="Times New Roman"/>
        </w:rPr>
        <w:t xml:space="preserve"> факсу. </w:t>
      </w:r>
    </w:p>
    <w:p w:rsidR="00447FB6" w:rsidRDefault="00447FB6"/>
    <w:p w:rsidR="00447FB6" w:rsidRDefault="0002775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447FB6">
        <w:rPr>
          <w:rFonts w:ascii="Times New Roman" w:hAnsi="Times New Roman"/>
          <w:b/>
        </w:rPr>
        <w:t>Права и обязанности сторон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Заказчик обязан: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Принять и в полном объеме оплатить</w:t>
      </w:r>
      <w:r w:rsidR="002863FF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 xml:space="preserve"> работ</w:t>
      </w:r>
      <w:r w:rsidR="002863FF">
        <w:rPr>
          <w:rFonts w:ascii="Times New Roman" w:hAnsi="Times New Roman"/>
        </w:rPr>
        <w:t>ы</w:t>
      </w:r>
      <w:r>
        <w:rPr>
          <w:rFonts w:ascii="Times New Roman" w:hAnsi="Times New Roman"/>
        </w:rPr>
        <w:t>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До начала выполнения работ предоставить Подрядчику заявку, в которой должно быть указано: количество, ассортим</w:t>
      </w:r>
      <w:r w:rsidR="0002775A">
        <w:rPr>
          <w:rFonts w:ascii="Times New Roman" w:hAnsi="Times New Roman"/>
        </w:rPr>
        <w:t>ент, сроки изготовления полиграфической</w:t>
      </w:r>
      <w:r>
        <w:rPr>
          <w:rFonts w:ascii="Times New Roman" w:hAnsi="Times New Roman"/>
        </w:rPr>
        <w:t xml:space="preserve"> продукции, а также другие необходимые сведения. В необходимых случаях по требованию Подрядчика предоставлять разъяснения по существу заказа. 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Подрядчик обязан: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Обеспечить выполнение заказа надлежащим образом и в надлежащий срок либо с согласия Заказчика досрочно.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Выполнить работы лично, если иное не будет дополнительно согласовано Сторонами.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Заказчик вправе: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Приостановить оплату предоставляемых работ, если Подрядчик не </w:t>
      </w:r>
      <w:proofErr w:type="gramStart"/>
      <w:r>
        <w:rPr>
          <w:rFonts w:ascii="Times New Roman" w:hAnsi="Times New Roman"/>
        </w:rPr>
        <w:t>выполняет</w:t>
      </w:r>
      <w:proofErr w:type="gramEnd"/>
      <w:r>
        <w:rPr>
          <w:rFonts w:ascii="Times New Roman" w:hAnsi="Times New Roman"/>
        </w:rPr>
        <w:t xml:space="preserve"> либо ненадлежащим образом выполняет свои обязательства по настоящему Договору.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заказа, не вмешиваясь в область профессиональной компетенции Подрядчика.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Подрядчик вправе: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2.4.1. Приостановить исполнение заказа, если Заказчик не </w:t>
      </w:r>
      <w:proofErr w:type="gramStart"/>
      <w:r>
        <w:rPr>
          <w:rFonts w:ascii="Times New Roman" w:hAnsi="Times New Roman"/>
        </w:rPr>
        <w:t>выполняет</w:t>
      </w:r>
      <w:proofErr w:type="gramEnd"/>
      <w:r>
        <w:rPr>
          <w:rFonts w:ascii="Times New Roman" w:hAnsi="Times New Roman"/>
        </w:rPr>
        <w:t xml:space="preserve"> либо ненадлежащим образом выполняет свои обязательства по настоящему Договору.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Не приступать к выполнению очередного заказа, если Заказчик не </w:t>
      </w:r>
      <w:proofErr w:type="gramStart"/>
      <w:r>
        <w:rPr>
          <w:rFonts w:ascii="Times New Roman" w:hAnsi="Times New Roman"/>
        </w:rPr>
        <w:t>оплатил</w:t>
      </w:r>
      <w:proofErr w:type="gramEnd"/>
      <w:r>
        <w:rPr>
          <w:rFonts w:ascii="Times New Roman" w:hAnsi="Times New Roman"/>
        </w:rPr>
        <w:t xml:space="preserve"> либо в неполном объеме оплатил предыдущие</w:t>
      </w:r>
      <w:r w:rsidR="0002775A">
        <w:rPr>
          <w:rFonts w:ascii="Times New Roman" w:hAnsi="Times New Roman"/>
        </w:rPr>
        <w:t xml:space="preserve"> заказы на изготовление полиграфической</w:t>
      </w:r>
      <w:r>
        <w:rPr>
          <w:rFonts w:ascii="Times New Roman" w:hAnsi="Times New Roman"/>
        </w:rPr>
        <w:t xml:space="preserve"> продукции.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</w:p>
    <w:p w:rsidR="00447FB6" w:rsidRDefault="0002775A">
      <w:pPr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="00447FB6">
        <w:rPr>
          <w:b/>
          <w:sz w:val="20"/>
        </w:rPr>
        <w:t>Цена услуг и порядок расчетов</w:t>
      </w:r>
    </w:p>
    <w:p w:rsidR="00447FB6" w:rsidRDefault="00447FB6">
      <w:pPr>
        <w:ind w:firstLine="360"/>
        <w:jc w:val="both"/>
        <w:rPr>
          <w:sz w:val="20"/>
        </w:rPr>
      </w:pPr>
      <w:r>
        <w:rPr>
          <w:sz w:val="20"/>
        </w:rPr>
        <w:t>3.1. Оплата работ по настоящему Договору производится Заказчиком в следующем порядке: 100-процентная оплата в течение десяти банковских дней с момента получения Заказчиком счета, счета-фактуры и накладной.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Оплата производится путем перечисления денежных средств на расчетный счет Подрядчика либо непосредственно путем оплаты через кассу Подрядчика. 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</w:p>
    <w:p w:rsidR="00447FB6" w:rsidRDefault="0002775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447FB6">
        <w:rPr>
          <w:rFonts w:ascii="Times New Roman" w:hAnsi="Times New Roman"/>
          <w:b/>
        </w:rPr>
        <w:t xml:space="preserve"> Сдача-приемка </w:t>
      </w:r>
      <w:r w:rsidR="002863FF">
        <w:rPr>
          <w:rFonts w:ascii="Times New Roman" w:hAnsi="Times New Roman"/>
          <w:b/>
        </w:rPr>
        <w:t xml:space="preserve">результата </w:t>
      </w:r>
      <w:r w:rsidR="00447FB6">
        <w:rPr>
          <w:rFonts w:ascii="Times New Roman" w:hAnsi="Times New Roman"/>
          <w:b/>
        </w:rPr>
        <w:t>работ</w:t>
      </w:r>
    </w:p>
    <w:p w:rsidR="00447FB6" w:rsidRDefault="00447FB6">
      <w:pPr>
        <w:ind w:firstLine="360"/>
        <w:jc w:val="both"/>
        <w:rPr>
          <w:sz w:val="20"/>
        </w:rPr>
      </w:pPr>
      <w:r>
        <w:rPr>
          <w:sz w:val="20"/>
        </w:rPr>
        <w:t>4.1. Заказчик обязан в сроки и в порядке, которые согласованы Сторонами при получен</w:t>
      </w:r>
      <w:r w:rsidR="0002775A">
        <w:rPr>
          <w:sz w:val="20"/>
        </w:rPr>
        <w:t>ии заявки на изготовление полиграфическ</w:t>
      </w:r>
      <w:r>
        <w:rPr>
          <w:sz w:val="20"/>
        </w:rPr>
        <w:t>ой продукции, с участием Подрядчика принять результат выполненных работ,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447FB6" w:rsidRDefault="00447FB6">
      <w:pPr>
        <w:ind w:firstLine="360"/>
        <w:jc w:val="both"/>
        <w:rPr>
          <w:sz w:val="20"/>
        </w:rPr>
      </w:pPr>
      <w:r>
        <w:rPr>
          <w:sz w:val="20"/>
        </w:rPr>
        <w:t>4.2. Заказчик, принявший работу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4.3. Заказчик, обнаруживший недостатки, которые не могли быть установлены при обычном способе приемки (скрытые недостатки), обязан известить об этом Подрядчика в течение десяти дней со дня их обнаружения.</w:t>
      </w:r>
    </w:p>
    <w:p w:rsidR="00447FB6" w:rsidRDefault="00447FB6">
      <w:pPr>
        <w:ind w:firstLine="360"/>
        <w:jc w:val="both"/>
        <w:rPr>
          <w:sz w:val="20"/>
        </w:rPr>
      </w:pPr>
      <w:r>
        <w:rPr>
          <w:sz w:val="20"/>
        </w:rPr>
        <w:t xml:space="preserve">4.4. Приемка работы осуществляется Заказчиком по адресу: 427621, УР,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Глазов, ул. </w:t>
      </w:r>
      <w:proofErr w:type="spellStart"/>
      <w:r>
        <w:rPr>
          <w:sz w:val="20"/>
        </w:rPr>
        <w:t>Сулимова</w:t>
      </w:r>
      <w:proofErr w:type="spellEnd"/>
      <w:r>
        <w:rPr>
          <w:sz w:val="20"/>
        </w:rPr>
        <w:t>, д. 72, Издательско-полиграфи</w:t>
      </w:r>
      <w:r w:rsidR="00511614">
        <w:rPr>
          <w:sz w:val="20"/>
        </w:rPr>
        <w:t>ческий центр «</w:t>
      </w:r>
      <w:proofErr w:type="spellStart"/>
      <w:r w:rsidR="00511614">
        <w:rPr>
          <w:sz w:val="20"/>
        </w:rPr>
        <w:t>ЭксПресс</w:t>
      </w:r>
      <w:proofErr w:type="spellEnd"/>
      <w:r w:rsidR="00511614">
        <w:rPr>
          <w:sz w:val="20"/>
        </w:rPr>
        <w:t>» ФГБОУ В</w:t>
      </w:r>
      <w:r>
        <w:rPr>
          <w:sz w:val="20"/>
        </w:rPr>
        <w:t>О «</w:t>
      </w:r>
      <w:proofErr w:type="spellStart"/>
      <w:r>
        <w:rPr>
          <w:sz w:val="20"/>
        </w:rPr>
        <w:t>Глазовский</w:t>
      </w:r>
      <w:proofErr w:type="spellEnd"/>
      <w:r>
        <w:rPr>
          <w:sz w:val="20"/>
        </w:rPr>
        <w:t xml:space="preserve"> государственный педагогический институт имени В. Г. Короленко».</w:t>
      </w:r>
    </w:p>
    <w:p w:rsidR="00447FB6" w:rsidRDefault="00447FB6">
      <w:pPr>
        <w:ind w:firstLine="360"/>
        <w:jc w:val="both"/>
        <w:rPr>
          <w:sz w:val="20"/>
        </w:rPr>
      </w:pPr>
      <w:r>
        <w:rPr>
          <w:sz w:val="20"/>
        </w:rPr>
        <w:t>4.5. Надлежащее выполнение работ Подрядчиком и передача их результата Заказчику подтверждается следующими документами: накладной, счетом-фактурой.</w:t>
      </w:r>
    </w:p>
    <w:p w:rsidR="00447FB6" w:rsidRDefault="0002775A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5.</w:t>
      </w:r>
      <w:r w:rsidR="00447FB6">
        <w:rPr>
          <w:b/>
          <w:sz w:val="20"/>
        </w:rPr>
        <w:t xml:space="preserve"> Ответственность сторон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Стороны не несут ответственность за неисполнение обязательств по настоящему Договору, возникших вследствие действия непреодолимой силы (форс-мажор).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В случаях, не предусмотренных настоящим Договором, ответственность определяется в соответствии с действующим законодательством РФ.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</w:p>
    <w:p w:rsidR="00447FB6" w:rsidRDefault="0002775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447FB6">
        <w:rPr>
          <w:rFonts w:ascii="Times New Roman" w:hAnsi="Times New Roman"/>
          <w:b/>
        </w:rPr>
        <w:t>Изменение и прекращение договора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Договор </w:t>
      </w:r>
      <w:proofErr w:type="gramStart"/>
      <w:r>
        <w:rPr>
          <w:rFonts w:ascii="Times New Roman" w:hAnsi="Times New Roman"/>
        </w:rPr>
        <w:t>может быть изменен или досрочно расторгнут</w:t>
      </w:r>
      <w:proofErr w:type="gramEnd"/>
      <w:r>
        <w:rPr>
          <w:rFonts w:ascii="Times New Roman" w:hAnsi="Times New Roman"/>
        </w:rPr>
        <w:t xml:space="preserve"> по письменному соглашению Сторон.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Заказчик может в любое время в период действия Договора отказаться от исполнения Договора, уплатив Подрядчику сто</w:t>
      </w:r>
      <w:r w:rsidR="0002775A">
        <w:rPr>
          <w:rFonts w:ascii="Times New Roman" w:hAnsi="Times New Roman"/>
        </w:rPr>
        <w:t xml:space="preserve">имость фактически выполненного </w:t>
      </w:r>
      <w:r>
        <w:rPr>
          <w:rFonts w:ascii="Times New Roman" w:hAnsi="Times New Roman"/>
        </w:rPr>
        <w:t>объема работ. Заказчик также обязан возместить Подрядчику убытки, причиненные прекращением Договора, в пределах разницы между выплаченной суммой и суммой, определенной за выполнение всей работы.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Подрядчик вправе отказаться от исполнения Договора при условии полного возмещения Заказчику убытков.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Договор может быть изменен или его действие прекращено в иных случаях, предусмотренных законодательством РФ или настоящим Договором.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Прекращение действия Договора не освобождает Стороны от ответственности за его нарушение.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</w:p>
    <w:p w:rsidR="00447FB6" w:rsidRDefault="0002775A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447FB6">
        <w:rPr>
          <w:rFonts w:ascii="Times New Roman" w:hAnsi="Times New Roman"/>
          <w:b/>
        </w:rPr>
        <w:t>Дополнительные условия и заключительные положения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вступает в силу с момента его подписания Сторонами </w:t>
      </w:r>
      <w:r w:rsidR="00BD416D">
        <w:rPr>
          <w:rFonts w:ascii="Times New Roman" w:hAnsi="Times New Roman"/>
        </w:rPr>
        <w:t>и действует до «31» декабря 20</w:t>
      </w:r>
      <w:r w:rsidR="00595322">
        <w:rPr>
          <w:rFonts w:ascii="Times New Roman" w:hAnsi="Times New Roman"/>
        </w:rPr>
        <w:t>20</w:t>
      </w:r>
      <w:r w:rsidR="00AD77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г. Если за 20 дней до окончания срока настоящего Договора ни одна из Сторон не потребует его расторжения, то Договор считается продленным на тот же срок и на тех же условиях.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При изменении наименования, адреса, банковских реквизитов или реорганизации Стороны информируют друг друга в письменном виде в течение десяти дней с момента, когда произошли такие изменения. 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7.6. Адреса и платежные реквизиты Сторон: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02895" w:rsidRDefault="00502895" w:rsidP="0050289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Подрядчик: </w:t>
      </w:r>
    </w:p>
    <w:p w:rsidR="00B97FF7" w:rsidRDefault="00B97FF7" w:rsidP="00B97FF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</w:t>
      </w:r>
      <w:proofErr w:type="spellStart"/>
      <w:r>
        <w:rPr>
          <w:rFonts w:ascii="Times New Roman" w:hAnsi="Times New Roman"/>
        </w:rPr>
        <w:t>Глазовский</w:t>
      </w:r>
      <w:proofErr w:type="spellEnd"/>
      <w:r>
        <w:rPr>
          <w:rFonts w:ascii="Times New Roman" w:hAnsi="Times New Roman"/>
        </w:rPr>
        <w:t xml:space="preserve"> государственный педагогический институт имени В. Г. Короленко»</w:t>
      </w:r>
    </w:p>
    <w:p w:rsidR="00B97FF7" w:rsidRDefault="00B97FF7" w:rsidP="00B97FF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427620, Удмуртская Республика,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Глазов,  ул. Первомайская, д. 25 </w:t>
      </w:r>
    </w:p>
    <w:p w:rsidR="00B97FF7" w:rsidRDefault="00B97FF7" w:rsidP="00B97FF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тел. 8 (34141) 5-58-57 (приемная ректора),  2-68-51 (гл. бухгалтер)</w:t>
      </w:r>
    </w:p>
    <w:p w:rsidR="00B97FF7" w:rsidRDefault="00B97FF7" w:rsidP="00B97FF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тел./факс: 5-60-09 (Издательско-полиграфический центр «</w:t>
      </w:r>
      <w:proofErr w:type="spellStart"/>
      <w:r>
        <w:rPr>
          <w:rFonts w:ascii="Times New Roman" w:hAnsi="Times New Roman"/>
        </w:rPr>
        <w:t>ЭксПресс</w:t>
      </w:r>
      <w:proofErr w:type="spellEnd"/>
      <w:r>
        <w:rPr>
          <w:rFonts w:ascii="Times New Roman" w:hAnsi="Times New Roman"/>
        </w:rPr>
        <w:t>»)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4"/>
          </w:rPr>
          <w:t>izdat@mail.ru</w:t>
        </w:r>
      </w:hyperlink>
    </w:p>
    <w:p w:rsidR="00F3555E" w:rsidRDefault="00F3555E" w:rsidP="00B97FF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F3555E">
        <w:rPr>
          <w:rFonts w:ascii="Times New Roman" w:hAnsi="Times New Roman" w:cs="Times New Roman"/>
          <w:color w:val="000000"/>
          <w:shd w:val="clear" w:color="auto" w:fill="FFFFFF"/>
        </w:rPr>
        <w:t>ОГРН 1021801093577 ИНН 1829907025 КПП 183701001</w:t>
      </w:r>
      <w:r w:rsidRPr="00F3555E">
        <w:rPr>
          <w:rFonts w:ascii="Times New Roman" w:hAnsi="Times New Roman" w:cs="Times New Roman"/>
          <w:color w:val="000000"/>
        </w:rPr>
        <w:br/>
      </w:r>
      <w:r w:rsidRPr="00F3555E">
        <w:rPr>
          <w:rFonts w:ascii="Times New Roman" w:hAnsi="Times New Roman" w:cs="Times New Roman"/>
          <w:color w:val="000000"/>
          <w:shd w:val="clear" w:color="auto" w:fill="FFFFFF"/>
        </w:rPr>
        <w:t>УФК по Удмуртской Республике (Отдел № 25,</w:t>
      </w:r>
      <w:r w:rsidRPr="00F3555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F3555E">
        <w:rPr>
          <w:rFonts w:ascii="Times New Roman" w:hAnsi="Times New Roman" w:cs="Times New Roman"/>
          <w:color w:val="000000"/>
          <w:shd w:val="clear" w:color="auto" w:fill="FFFFFF"/>
        </w:rPr>
        <w:t>Глазовский</w:t>
      </w:r>
      <w:proofErr w:type="spellEnd"/>
      <w:r w:rsidRPr="00F3555E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государственный педагогический институт, </w:t>
      </w:r>
      <w:proofErr w:type="gramEnd"/>
    </w:p>
    <w:p w:rsidR="00B97FF7" w:rsidRDefault="00F3555E" w:rsidP="00B97FF7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 w:rsidRPr="00F3555E">
        <w:rPr>
          <w:rFonts w:ascii="Times New Roman" w:hAnsi="Times New Roman" w:cs="Times New Roman"/>
          <w:color w:val="000000"/>
          <w:shd w:val="clear" w:color="auto" w:fill="FFFFFF"/>
        </w:rPr>
        <w:t>л/</w:t>
      </w:r>
      <w:proofErr w:type="spellStart"/>
      <w:r w:rsidRPr="00F3555E">
        <w:rPr>
          <w:rFonts w:ascii="Times New Roman" w:hAnsi="Times New Roman" w:cs="Times New Roman"/>
          <w:color w:val="000000"/>
          <w:shd w:val="clear" w:color="auto" w:fill="FFFFFF"/>
        </w:rPr>
        <w:t>сч</w:t>
      </w:r>
      <w:proofErr w:type="spellEnd"/>
      <w:r w:rsidRPr="00F3555E">
        <w:rPr>
          <w:rFonts w:ascii="Times New Roman" w:hAnsi="Times New Roman" w:cs="Times New Roman"/>
          <w:color w:val="000000"/>
          <w:shd w:val="clear" w:color="auto" w:fill="FFFFFF"/>
        </w:rPr>
        <w:t xml:space="preserve"> 20136У78950)</w:t>
      </w:r>
      <w:proofErr w:type="gramStart"/>
      <w:r w:rsidRPr="00F3555E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F3555E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F3555E">
        <w:rPr>
          <w:rFonts w:ascii="Times New Roman" w:hAnsi="Times New Roman" w:cs="Times New Roman"/>
          <w:color w:val="000000"/>
          <w:shd w:val="clear" w:color="auto" w:fill="FFFFFF"/>
        </w:rPr>
        <w:t>сч</w:t>
      </w:r>
      <w:proofErr w:type="spellEnd"/>
      <w:r w:rsidRPr="00F3555E">
        <w:rPr>
          <w:rFonts w:ascii="Times New Roman" w:hAnsi="Times New Roman" w:cs="Times New Roman"/>
          <w:color w:val="000000"/>
          <w:shd w:val="clear" w:color="auto" w:fill="FFFFFF"/>
        </w:rPr>
        <w:t>. 40501810022022009001 в ОТДЕЛЕНИЕ-НБ УДМУРТСКАЯ РЕСПУБЛИКА</w:t>
      </w:r>
      <w:r w:rsidRPr="00F3555E">
        <w:rPr>
          <w:rFonts w:ascii="Times New Roman" w:hAnsi="Times New Roman" w:cs="Times New Roman"/>
          <w:color w:val="000000"/>
        </w:rPr>
        <w:br/>
      </w:r>
      <w:r w:rsidRPr="00F3555E">
        <w:rPr>
          <w:rFonts w:ascii="Times New Roman" w:hAnsi="Times New Roman" w:cs="Times New Roman"/>
          <w:color w:val="000000"/>
          <w:shd w:val="clear" w:color="auto" w:fill="FFFFFF"/>
        </w:rPr>
        <w:t>БИК 049401001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7FF7">
        <w:rPr>
          <w:rFonts w:ascii="Times New Roman" w:hAnsi="Times New Roman" w:cs="Times New Roman"/>
        </w:rPr>
        <w:t>Код дохода 00000000000000000440</w:t>
      </w:r>
    </w:p>
    <w:p w:rsidR="00F3555E" w:rsidRDefault="00F3555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Заказчик:</w:t>
      </w:r>
      <w:r>
        <w:rPr>
          <w:rFonts w:ascii="Times New Roman" w:hAnsi="Times New Roman"/>
        </w:rPr>
        <w:t xml:space="preserve"> 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836">
        <w:rPr>
          <w:rFonts w:ascii="Times New Roman" w:hAnsi="Times New Roman"/>
        </w:rPr>
        <w:t>_____________________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Подрядчик: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Заказчик:</w:t>
      </w:r>
    </w:p>
    <w:p w:rsidR="00447FB6" w:rsidRDefault="00447FB6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7FB6" w:rsidRDefault="00A43289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__________________/Я.А. </w:t>
      </w:r>
      <w:proofErr w:type="spellStart"/>
      <w:r>
        <w:rPr>
          <w:rFonts w:ascii="Times New Roman" w:hAnsi="Times New Roman"/>
        </w:rPr>
        <w:t>Чиговская-Назарова</w:t>
      </w:r>
      <w:proofErr w:type="spellEnd"/>
      <w:r>
        <w:rPr>
          <w:rFonts w:ascii="Times New Roman" w:hAnsi="Times New Roman"/>
        </w:rPr>
        <w:t xml:space="preserve"> </w:t>
      </w:r>
      <w:r w:rsidR="00447FB6">
        <w:rPr>
          <w:rFonts w:ascii="Times New Roman" w:hAnsi="Times New Roman"/>
        </w:rPr>
        <w:t xml:space="preserve">/                                     _______________/__________________/ </w:t>
      </w:r>
    </w:p>
    <w:sectPr w:rsidR="00447FB6" w:rsidSect="007E56AE">
      <w:footnotePr>
        <w:pos w:val="beneathText"/>
      </w:footnotePr>
      <w:pgSz w:w="11905" w:h="16837"/>
      <w:pgMar w:top="680" w:right="578" w:bottom="680" w:left="1366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9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mirrorMargins/>
  <w:proofState w:spelling="clean" w:grammar="clean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F2D5A"/>
    <w:rsid w:val="0002775A"/>
    <w:rsid w:val="00065220"/>
    <w:rsid w:val="000E1201"/>
    <w:rsid w:val="001119AA"/>
    <w:rsid w:val="00114E99"/>
    <w:rsid w:val="00143AA1"/>
    <w:rsid w:val="00166412"/>
    <w:rsid w:val="001F7B5A"/>
    <w:rsid w:val="002863FF"/>
    <w:rsid w:val="0033553D"/>
    <w:rsid w:val="00350CBF"/>
    <w:rsid w:val="00395DBF"/>
    <w:rsid w:val="003C63F9"/>
    <w:rsid w:val="004472BE"/>
    <w:rsid w:val="00447FB6"/>
    <w:rsid w:val="00485E68"/>
    <w:rsid w:val="004F2D5A"/>
    <w:rsid w:val="004F76E5"/>
    <w:rsid w:val="00502895"/>
    <w:rsid w:val="00511614"/>
    <w:rsid w:val="005452CD"/>
    <w:rsid w:val="00595322"/>
    <w:rsid w:val="005B749A"/>
    <w:rsid w:val="005C5291"/>
    <w:rsid w:val="005E100E"/>
    <w:rsid w:val="006757EC"/>
    <w:rsid w:val="006A6FB0"/>
    <w:rsid w:val="007E56AE"/>
    <w:rsid w:val="008612EA"/>
    <w:rsid w:val="00865282"/>
    <w:rsid w:val="008A5836"/>
    <w:rsid w:val="008F50B5"/>
    <w:rsid w:val="009C58C8"/>
    <w:rsid w:val="00A43289"/>
    <w:rsid w:val="00AD7766"/>
    <w:rsid w:val="00B97FF7"/>
    <w:rsid w:val="00BD416D"/>
    <w:rsid w:val="00C15A54"/>
    <w:rsid w:val="00C21B23"/>
    <w:rsid w:val="00CB11BA"/>
    <w:rsid w:val="00D02A89"/>
    <w:rsid w:val="00D213DF"/>
    <w:rsid w:val="00D24A97"/>
    <w:rsid w:val="00D475B6"/>
    <w:rsid w:val="00DB4016"/>
    <w:rsid w:val="00DC3165"/>
    <w:rsid w:val="00E15816"/>
    <w:rsid w:val="00E70DB4"/>
    <w:rsid w:val="00EB02E3"/>
    <w:rsid w:val="00F1782D"/>
    <w:rsid w:val="00F3555E"/>
    <w:rsid w:val="00F82625"/>
    <w:rsid w:val="00F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5"/>
    <w:pPr>
      <w:suppressAutoHyphens/>
      <w:ind w:firstLine="357"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F82625"/>
    <w:pPr>
      <w:widowControl w:val="0"/>
      <w:tabs>
        <w:tab w:val="num" w:pos="432"/>
      </w:tabs>
      <w:suppressAutoHyphens/>
      <w:ind w:left="432" w:hanging="432"/>
      <w:outlineLvl w:val="0"/>
    </w:pPr>
    <w:rPr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82625"/>
  </w:style>
  <w:style w:type="character" w:styleId="a4">
    <w:name w:val="Hyperlink"/>
    <w:semiHidden/>
    <w:rsid w:val="00F82625"/>
    <w:rPr>
      <w:color w:val="0000FF"/>
      <w:u w:val="single"/>
    </w:rPr>
  </w:style>
  <w:style w:type="character" w:customStyle="1" w:styleId="a5">
    <w:name w:val="Символ нумерации"/>
    <w:rsid w:val="00F82625"/>
    <w:rPr>
      <w:rFonts w:ascii="Times New Roman" w:hAnsi="Times New Roman"/>
    </w:rPr>
  </w:style>
  <w:style w:type="paragraph" w:customStyle="1" w:styleId="a6">
    <w:name w:val="Заголовок"/>
    <w:basedOn w:val="a"/>
    <w:next w:val="a0"/>
    <w:rsid w:val="00F826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F82625"/>
    <w:pPr>
      <w:spacing w:after="120"/>
    </w:pPr>
  </w:style>
  <w:style w:type="paragraph" w:styleId="a7">
    <w:name w:val="List"/>
    <w:basedOn w:val="a0"/>
    <w:semiHidden/>
    <w:rsid w:val="00F82625"/>
    <w:rPr>
      <w:rFonts w:cs="Tahoma"/>
    </w:rPr>
  </w:style>
  <w:style w:type="paragraph" w:customStyle="1" w:styleId="11">
    <w:name w:val="Название1"/>
    <w:basedOn w:val="a"/>
    <w:rsid w:val="00F8262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82625"/>
    <w:pPr>
      <w:suppressLineNumbers/>
    </w:pPr>
    <w:rPr>
      <w:rFonts w:cs="Tahoma"/>
    </w:rPr>
  </w:style>
  <w:style w:type="paragraph" w:customStyle="1" w:styleId="HTML1">
    <w:name w:val="Стандартный HTML1"/>
    <w:rsid w:val="00F826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3">
    <w:name w:val="Текст выноски1"/>
    <w:rsid w:val="00F82625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F35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d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Экспресс</Company>
  <LinksUpToDate>false</LinksUpToDate>
  <CharactersWithSpaces>8249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mailto:izdat@mail.ru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cp:lastModifiedBy>Alex</cp:lastModifiedBy>
  <cp:revision>27</cp:revision>
  <cp:lastPrinted>2017-05-23T10:49:00Z</cp:lastPrinted>
  <dcterms:created xsi:type="dcterms:W3CDTF">2013-02-26T06:14:00Z</dcterms:created>
  <dcterms:modified xsi:type="dcterms:W3CDTF">2019-12-02T10:48:00Z</dcterms:modified>
</cp:coreProperties>
</file>